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9105B" w14:textId="0C5EB823" w:rsidR="004D6EB9" w:rsidRDefault="00EA50E6" w:rsidP="00EA50E6">
      <w:pPr>
        <w:spacing w:before="240"/>
        <w:jc w:val="both"/>
        <w:rPr>
          <w:sz w:val="24"/>
          <w:szCs w:val="24"/>
          <w:lang w:val="en-US"/>
        </w:rPr>
      </w:pPr>
      <w:r>
        <w:rPr>
          <w:noProof/>
          <w:sz w:val="24"/>
          <w:szCs w:val="24"/>
          <w:lang w:val="en-US"/>
        </w:rPr>
        <w:drawing>
          <wp:anchor distT="0" distB="0" distL="114300" distR="114300" simplePos="0" relativeHeight="251658240" behindDoc="0" locked="0" layoutInCell="1" allowOverlap="1" wp14:anchorId="1F173D8B" wp14:editId="764A6EA5">
            <wp:simplePos x="0" y="0"/>
            <wp:positionH relativeFrom="column">
              <wp:posOffset>2603500</wp:posOffset>
            </wp:positionH>
            <wp:positionV relativeFrom="paragraph">
              <wp:posOffset>146050</wp:posOffset>
            </wp:positionV>
            <wp:extent cx="3281680" cy="2701925"/>
            <wp:effectExtent l="0" t="0" r="0" b="3175"/>
            <wp:wrapSquare wrapText="bothSides"/>
            <wp:docPr id="53190156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01563" name="Picture 1" descr="A map of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1680" cy="2701925"/>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lang w:val="en-US"/>
        </w:rPr>
        <mc:AlternateContent>
          <mc:Choice Requires="wps">
            <w:drawing>
              <wp:anchor distT="0" distB="0" distL="114300" distR="114300" simplePos="0" relativeHeight="251659264" behindDoc="0" locked="0" layoutInCell="1" allowOverlap="1" wp14:anchorId="137D85E2" wp14:editId="7FD69B0B">
                <wp:simplePos x="0" y="0"/>
                <wp:positionH relativeFrom="column">
                  <wp:posOffset>2603144</wp:posOffset>
                </wp:positionH>
                <wp:positionV relativeFrom="paragraph">
                  <wp:posOffset>146050</wp:posOffset>
                </wp:positionV>
                <wp:extent cx="3283941" cy="3037205"/>
                <wp:effectExtent l="0" t="0" r="12065" b="10795"/>
                <wp:wrapNone/>
                <wp:docPr id="646971251" name="Rectangle 2"/>
                <wp:cNvGraphicFramePr/>
                <a:graphic xmlns:a="http://schemas.openxmlformats.org/drawingml/2006/main">
                  <a:graphicData uri="http://schemas.microsoft.com/office/word/2010/wordprocessingShape">
                    <wps:wsp>
                      <wps:cNvSpPr/>
                      <wps:spPr>
                        <a:xfrm>
                          <a:off x="0" y="0"/>
                          <a:ext cx="3283941" cy="30372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E6F01" id="Rectangle 2" o:spid="_x0000_s1026" style="position:absolute;margin-left:204.95pt;margin-top:11.5pt;width:258.6pt;height:23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" filled="f" strokecolor="#030e13 [484]" strokeweight="1pt"/>
            </w:pict>
          </mc:Fallback>
        </mc:AlternateContent>
      </w:r>
      <w:r>
        <w:rPr>
          <w:noProof/>
          <w:sz w:val="24"/>
          <w:szCs w:val="24"/>
          <w:lang w:val="en-US"/>
        </w:rPr>
        <mc:AlternateContent>
          <mc:Choice Requires="wps">
            <w:drawing>
              <wp:anchor distT="0" distB="0" distL="114300" distR="114300" simplePos="0" relativeHeight="251662336" behindDoc="0" locked="0" layoutInCell="1" allowOverlap="1" wp14:anchorId="77484FF8" wp14:editId="4F45C8DB">
                <wp:simplePos x="0" y="0"/>
                <wp:positionH relativeFrom="column">
                  <wp:posOffset>2775585</wp:posOffset>
                </wp:positionH>
                <wp:positionV relativeFrom="paragraph">
                  <wp:posOffset>2921153</wp:posOffset>
                </wp:positionV>
                <wp:extent cx="424815" cy="162560"/>
                <wp:effectExtent l="0" t="0" r="13335" b="27940"/>
                <wp:wrapNone/>
                <wp:docPr id="2140559532" name="Rectangle 3"/>
                <wp:cNvGraphicFramePr/>
                <a:graphic xmlns:a="http://schemas.openxmlformats.org/drawingml/2006/main">
                  <a:graphicData uri="http://schemas.microsoft.com/office/word/2010/wordprocessingShape">
                    <wps:wsp>
                      <wps:cNvSpPr/>
                      <wps:spPr>
                        <a:xfrm>
                          <a:off x="0" y="0"/>
                          <a:ext cx="424815" cy="162560"/>
                        </a:xfrm>
                        <a:prstGeom prst="rect">
                          <a:avLst/>
                        </a:prstGeom>
                        <a:noFill/>
                        <a:ln w="19050">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B1E03" id="Rectangle 3" o:spid="_x0000_s1026" style="position:absolute;margin-left:218.55pt;margin-top:230pt;width:33.45pt;height:12.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" filled="f" strokecolor="#030e13 [484]" strokeweight="1.5pt">
                <v:stroke dashstyle="3 1"/>
              </v:rect>
            </w:pict>
          </mc:Fallback>
        </mc:AlternateContent>
      </w:r>
      <w:r w:rsidRPr="004D6EB9">
        <w:rPr>
          <w:noProof/>
          <w:sz w:val="24"/>
          <w:szCs w:val="24"/>
          <w:lang w:val="en-US"/>
        </w:rPr>
        <mc:AlternateContent>
          <mc:Choice Requires="wps">
            <w:drawing>
              <wp:anchor distT="45720" distB="45720" distL="114300" distR="114300" simplePos="0" relativeHeight="251661312" behindDoc="0" locked="0" layoutInCell="1" allowOverlap="1" wp14:anchorId="18674016" wp14:editId="3DDBD4E6">
                <wp:simplePos x="0" y="0"/>
                <wp:positionH relativeFrom="column">
                  <wp:posOffset>3181985</wp:posOffset>
                </wp:positionH>
                <wp:positionV relativeFrom="paragraph">
                  <wp:posOffset>2846171</wp:posOffset>
                </wp:positionV>
                <wp:extent cx="1356360" cy="2381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238125"/>
                        </a:xfrm>
                        <a:prstGeom prst="rect">
                          <a:avLst/>
                        </a:prstGeom>
                        <a:noFill/>
                        <a:ln w="9525">
                          <a:noFill/>
                          <a:miter lim="800000"/>
                          <a:headEnd/>
                          <a:tailEnd/>
                        </a:ln>
                      </wps:spPr>
                      <wps:txbx>
                        <w:txbxContent>
                          <w:p w14:paraId="57A3A54B" w14:textId="54673835" w:rsidR="004D6EB9" w:rsidRPr="004D6EB9" w:rsidRDefault="004D6EB9">
                            <w:pPr>
                              <w:rPr>
                                <w:sz w:val="20"/>
                                <w:szCs w:val="20"/>
                              </w:rPr>
                            </w:pPr>
                            <w:r w:rsidRPr="004D6EB9">
                              <w:rPr>
                                <w:sz w:val="20"/>
                                <w:szCs w:val="20"/>
                              </w:rPr>
                              <w:t>Study Area/ Location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674016" id="_x0000_t202" coordsize="21600,21600" o:spt="202" path="m,l,21600r21600,l21600,xe">
                <v:stroke joinstyle="miter"/>
                <v:path gradientshapeok="t" o:connecttype="rect"/>
              </v:shapetype>
              <v:shape id="Text Box 2" o:spid="_x0000_s1026" type="#_x0000_t202" style="position:absolute;left:0;text-align:left;margin-left:250.55pt;margin-top:224.1pt;width:106.8pt;height:1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" filled="f" stroked="f">
                <v:textbox>
                  <w:txbxContent>
                    <w:p w14:paraId="57A3A54B" w14:textId="54673835" w:rsidR="004D6EB9" w:rsidRPr="004D6EB9" w:rsidRDefault="004D6EB9">
                      <w:pPr>
                        <w:rPr>
                          <w:sz w:val="20"/>
                          <w:szCs w:val="20"/>
                        </w:rPr>
                      </w:pPr>
                      <w:r w:rsidRPr="004D6EB9">
                        <w:rPr>
                          <w:sz w:val="20"/>
                          <w:szCs w:val="20"/>
                        </w:rPr>
                        <w:t>Study Area/ Location</w:t>
                      </w:r>
                    </w:p>
                  </w:txbxContent>
                </v:textbox>
                <w10:wrap type="square"/>
              </v:shape>
            </w:pict>
          </mc:Fallback>
        </mc:AlternateContent>
      </w:r>
      <w:r w:rsidR="00103541" w:rsidRPr="00103541">
        <w:rPr>
          <w:sz w:val="24"/>
          <w:szCs w:val="24"/>
          <w:lang w:val="en-US"/>
        </w:rPr>
        <w:t>To strategically prepare for growth and enhance the Town’s existing transportation network, the Town of Erin has retained 30 Forensic Engineering (30FE) to undertake the development of the Town’s first Transportation Master Plan (TMP) study. The TMP will be a strategic policy document that will serve as a road map for short, medium, and long-range transportation infrastructure investments, as well as integrated multi-modal transportation planning, to meet the demands up to the 2055 horizon year.</w:t>
      </w:r>
    </w:p>
    <w:p w14:paraId="57E94355" w14:textId="3976BB81" w:rsidR="001A6AB4" w:rsidRDefault="00103541" w:rsidP="00103541">
      <w:pPr>
        <w:spacing w:before="160"/>
        <w:jc w:val="both"/>
        <w:rPr>
          <w:b/>
          <w:bCs/>
          <w:sz w:val="36"/>
          <w:szCs w:val="36"/>
        </w:rPr>
      </w:pPr>
      <w:r w:rsidRPr="00103541">
        <w:rPr>
          <w:b/>
          <w:bCs/>
          <w:sz w:val="36"/>
          <w:szCs w:val="36"/>
        </w:rPr>
        <w:t>The Process</w:t>
      </w:r>
    </w:p>
    <w:p w14:paraId="1AFA74D2" w14:textId="362E5050" w:rsidR="001A6AB4" w:rsidRPr="003806A0" w:rsidRDefault="00103541" w:rsidP="003806A0">
      <w:pPr>
        <w:spacing w:before="120" w:after="120" w:line="240" w:lineRule="auto"/>
        <w:jc w:val="both"/>
        <w:rPr>
          <w:sz w:val="24"/>
          <w:szCs w:val="24"/>
        </w:rPr>
      </w:pPr>
      <w:r w:rsidRPr="00103541">
        <w:rPr>
          <w:sz w:val="24"/>
          <w:szCs w:val="24"/>
        </w:rPr>
        <w:t xml:space="preserve">The TMP will </w:t>
      </w:r>
      <w:proofErr w:type="gramStart"/>
      <w:r w:rsidRPr="00103541">
        <w:rPr>
          <w:sz w:val="24"/>
          <w:szCs w:val="24"/>
        </w:rPr>
        <w:t>be developed</w:t>
      </w:r>
      <w:proofErr w:type="gramEnd"/>
      <w:r w:rsidRPr="00103541">
        <w:rPr>
          <w:sz w:val="24"/>
          <w:szCs w:val="24"/>
        </w:rPr>
        <w:t xml:space="preserve"> in accordance with the Provincial Environmental Assessment (EA) Act, following the Approach 1 as outlined in the 2023 Municipal Class Environmental Assessment (MCEA) document. The TMP will cover Phase 1, Problem and Opportunity, and Phase 2, Alternative Solutions, of the MCEA process and facilitate streamlining and implementation of recommended capital works.</w:t>
      </w:r>
    </w:p>
    <w:p w14:paraId="1929C879" w14:textId="3D86CD05" w:rsidR="001A6AB4" w:rsidRDefault="00103541" w:rsidP="00103541">
      <w:pPr>
        <w:spacing w:before="160"/>
        <w:jc w:val="both"/>
        <w:rPr>
          <w:b/>
          <w:bCs/>
          <w:sz w:val="36"/>
          <w:szCs w:val="36"/>
        </w:rPr>
      </w:pPr>
      <w:r w:rsidRPr="00103541">
        <w:rPr>
          <w:b/>
          <w:bCs/>
          <w:sz w:val="36"/>
          <w:szCs w:val="36"/>
        </w:rPr>
        <w:t xml:space="preserve">Have your </w:t>
      </w:r>
      <w:proofErr w:type="gramStart"/>
      <w:r w:rsidRPr="00103541">
        <w:rPr>
          <w:b/>
          <w:bCs/>
          <w:sz w:val="36"/>
          <w:szCs w:val="36"/>
        </w:rPr>
        <w:t>say</w:t>
      </w:r>
      <w:proofErr w:type="gramEnd"/>
    </w:p>
    <w:p w14:paraId="4D44F923" w14:textId="69AD4F7D" w:rsidR="00103541" w:rsidRPr="00103541" w:rsidRDefault="00103541" w:rsidP="00103541">
      <w:pPr>
        <w:jc w:val="both"/>
        <w:rPr>
          <w:sz w:val="24"/>
          <w:szCs w:val="24"/>
          <w:lang w:val="en-US"/>
        </w:rPr>
      </w:pPr>
      <w:r w:rsidRPr="00103541">
        <w:rPr>
          <w:sz w:val="24"/>
          <w:szCs w:val="24"/>
          <w:lang w:val="en-US"/>
        </w:rPr>
        <w:t xml:space="preserve">An important part of this study is consultation with the public, stakeholders, and the Town’s agency partners. </w:t>
      </w:r>
      <w:r w:rsidR="00BC2CE7">
        <w:rPr>
          <w:sz w:val="24"/>
          <w:szCs w:val="24"/>
          <w:lang w:val="en-US"/>
        </w:rPr>
        <w:t xml:space="preserve">30FE </w:t>
      </w:r>
      <w:r w:rsidRPr="00103541">
        <w:rPr>
          <w:sz w:val="24"/>
          <w:szCs w:val="24"/>
          <w:lang w:val="en-US"/>
        </w:rPr>
        <w:t>want</w:t>
      </w:r>
      <w:r w:rsidR="00BC2CE7">
        <w:rPr>
          <w:sz w:val="24"/>
          <w:szCs w:val="24"/>
          <w:lang w:val="en-US"/>
        </w:rPr>
        <w:t xml:space="preserve">s </w:t>
      </w:r>
      <w:r w:rsidRPr="00103541">
        <w:rPr>
          <w:sz w:val="24"/>
          <w:szCs w:val="24"/>
          <w:lang w:val="en-US"/>
        </w:rPr>
        <w:t xml:space="preserve">to hear from you </w:t>
      </w:r>
      <w:r w:rsidR="005513D8" w:rsidRPr="00103541">
        <w:rPr>
          <w:sz w:val="24"/>
          <w:szCs w:val="24"/>
          <w:lang w:val="en-US"/>
        </w:rPr>
        <w:t>about</w:t>
      </w:r>
      <w:r w:rsidRPr="00103541">
        <w:rPr>
          <w:sz w:val="24"/>
          <w:szCs w:val="24"/>
          <w:lang w:val="en-US"/>
        </w:rPr>
        <w:t xml:space="preserve"> the issues and opportunities that you see for the Town’s Transportation System to the horizon year of 2055.</w:t>
      </w:r>
    </w:p>
    <w:p w14:paraId="7C3BE988" w14:textId="77777777" w:rsidR="00103541" w:rsidRPr="00103541" w:rsidRDefault="00103541" w:rsidP="00103541">
      <w:pPr>
        <w:jc w:val="both"/>
        <w:rPr>
          <w:sz w:val="24"/>
          <w:szCs w:val="24"/>
          <w:lang w:val="en-US"/>
        </w:rPr>
      </w:pPr>
      <w:r w:rsidRPr="00103541">
        <w:rPr>
          <w:sz w:val="24"/>
          <w:szCs w:val="24"/>
          <w:lang w:val="en-US"/>
        </w:rPr>
        <w:t>At any time during this study, you can provide comments, questions, and concerns to the project team. We will also organize Public and Stakeholder engagement events to present an overview of the study and existing conditions while outlining alternatives, evaluation, and study recommendations.</w:t>
      </w:r>
    </w:p>
    <w:p w14:paraId="5FA14E38" w14:textId="48337901" w:rsidR="005513D8" w:rsidRPr="005513D8" w:rsidRDefault="00103541" w:rsidP="005513D8">
      <w:pPr>
        <w:jc w:val="both"/>
        <w:rPr>
          <w:sz w:val="24"/>
          <w:szCs w:val="24"/>
          <w:lang w:val="en-US"/>
        </w:rPr>
      </w:pPr>
      <w:r w:rsidRPr="00103541">
        <w:rPr>
          <w:sz w:val="24"/>
          <w:szCs w:val="24"/>
          <w:lang w:val="en-US"/>
        </w:rPr>
        <w:t xml:space="preserve">The project team will host two Public Information </w:t>
      </w:r>
      <w:r w:rsidR="00F902D0" w:rsidRPr="00103541">
        <w:rPr>
          <w:sz w:val="24"/>
          <w:szCs w:val="24"/>
          <w:lang w:val="en-US"/>
        </w:rPr>
        <w:t>Cent</w:t>
      </w:r>
      <w:r w:rsidR="00BC2CE7">
        <w:rPr>
          <w:sz w:val="24"/>
          <w:szCs w:val="24"/>
          <w:lang w:val="en-US"/>
        </w:rPr>
        <w:t>re</w:t>
      </w:r>
      <w:r w:rsidR="00F902D0" w:rsidRPr="00103541">
        <w:rPr>
          <w:sz w:val="24"/>
          <w:szCs w:val="24"/>
          <w:lang w:val="en-US"/>
        </w:rPr>
        <w:t>s</w:t>
      </w:r>
      <w:r w:rsidRPr="00103541">
        <w:rPr>
          <w:sz w:val="24"/>
          <w:szCs w:val="24"/>
          <w:lang w:val="en-US"/>
        </w:rPr>
        <w:t xml:space="preserve"> (PIC) to gather public input and present the findings of the study</w:t>
      </w:r>
      <w:r w:rsidR="005513D8" w:rsidRPr="005513D8">
        <w:rPr>
          <w:sz w:val="24"/>
          <w:szCs w:val="24"/>
          <w:lang w:val="en-US"/>
        </w:rPr>
        <w:t>. Details of the first Public Information Centre are as follows.</w:t>
      </w:r>
    </w:p>
    <w:p w14:paraId="1707B079" w14:textId="6801EB86" w:rsidR="00F902D0" w:rsidRDefault="00F902D0" w:rsidP="00F902D0">
      <w:pPr>
        <w:spacing w:before="160"/>
        <w:jc w:val="both"/>
        <w:rPr>
          <w:sz w:val="24"/>
          <w:szCs w:val="24"/>
          <w:lang w:val="en-US"/>
        </w:rPr>
      </w:pPr>
      <w:r w:rsidRPr="00F902D0">
        <w:rPr>
          <w:b/>
          <w:bCs/>
          <w:sz w:val="36"/>
          <w:szCs w:val="36"/>
        </w:rPr>
        <w:t>Public Information Centre 1</w:t>
      </w:r>
    </w:p>
    <w:p w14:paraId="474B40DC" w14:textId="02F38542" w:rsidR="00B5423F" w:rsidRPr="00F902D0" w:rsidRDefault="00B5423F" w:rsidP="00F902D0">
      <w:pPr>
        <w:spacing w:before="160"/>
        <w:jc w:val="both"/>
        <w:rPr>
          <w:sz w:val="24"/>
          <w:szCs w:val="24"/>
          <w:lang w:val="en-US"/>
        </w:rPr>
      </w:pPr>
      <w:r w:rsidRPr="00B5423F">
        <w:rPr>
          <w:sz w:val="24"/>
          <w:szCs w:val="24"/>
        </w:rPr>
        <w:t xml:space="preserve">The project team will be hosting a drop-in style event to introduce the project, share public feedback gathered to date and work completed </w:t>
      </w:r>
      <w:r w:rsidR="00BC2CE7">
        <w:rPr>
          <w:sz w:val="24"/>
          <w:szCs w:val="24"/>
        </w:rPr>
        <w:t xml:space="preserve">thus far </w:t>
      </w:r>
      <w:r w:rsidRPr="00B5423F">
        <w:rPr>
          <w:sz w:val="24"/>
          <w:szCs w:val="24"/>
        </w:rPr>
        <w:t xml:space="preserve">as part of the initial phase of the project. This event will also provide an opportunity for members of the public to share their </w:t>
      </w:r>
      <w:r w:rsidRPr="00B5423F">
        <w:rPr>
          <w:sz w:val="24"/>
          <w:szCs w:val="24"/>
        </w:rPr>
        <w:lastRenderedPageBreak/>
        <w:t xml:space="preserve">opinions on the current transportation network as well as on how the </w:t>
      </w:r>
      <w:r>
        <w:rPr>
          <w:sz w:val="24"/>
          <w:szCs w:val="24"/>
        </w:rPr>
        <w:t>Town</w:t>
      </w:r>
      <w:r w:rsidRPr="00B5423F">
        <w:rPr>
          <w:sz w:val="24"/>
          <w:szCs w:val="24"/>
        </w:rPr>
        <w:t xml:space="preserve"> should plan for a future transportation network that will accommodate </w:t>
      </w:r>
      <w:r>
        <w:rPr>
          <w:sz w:val="24"/>
          <w:szCs w:val="24"/>
        </w:rPr>
        <w:t xml:space="preserve">the growth planned for </w:t>
      </w:r>
      <w:r w:rsidRPr="00B5423F">
        <w:rPr>
          <w:sz w:val="24"/>
          <w:szCs w:val="24"/>
        </w:rPr>
        <w:t>205</w:t>
      </w:r>
      <w:r w:rsidR="009E498D">
        <w:rPr>
          <w:sz w:val="24"/>
          <w:szCs w:val="24"/>
        </w:rPr>
        <w:t>5</w:t>
      </w:r>
      <w:r w:rsidRPr="00B5423F">
        <w:rPr>
          <w:sz w:val="24"/>
          <w:szCs w:val="24"/>
        </w:rPr>
        <w:t>.</w:t>
      </w:r>
    </w:p>
    <w:p w14:paraId="451AE109" w14:textId="3E859D77" w:rsidR="00F902D0" w:rsidRPr="006E21F9" w:rsidRDefault="00B5423F" w:rsidP="00F902D0">
      <w:pPr>
        <w:jc w:val="both"/>
        <w:rPr>
          <w:b/>
          <w:bCs/>
          <w:sz w:val="24"/>
          <w:szCs w:val="24"/>
          <w:lang w:val="en-US"/>
        </w:rPr>
      </w:pPr>
      <w:r w:rsidRPr="006E21F9">
        <w:rPr>
          <w:b/>
          <w:bCs/>
          <w:sz w:val="24"/>
          <w:szCs w:val="24"/>
          <w:lang w:val="en-US"/>
        </w:rPr>
        <w:t>Event Details:</w:t>
      </w:r>
    </w:p>
    <w:p w14:paraId="54A4734E" w14:textId="04692710" w:rsidR="00B5423F" w:rsidRPr="00931EF2" w:rsidRDefault="00B5423F" w:rsidP="006E21F9">
      <w:pPr>
        <w:pStyle w:val="ListParagraph"/>
        <w:numPr>
          <w:ilvl w:val="0"/>
          <w:numId w:val="2"/>
        </w:numPr>
        <w:jc w:val="both"/>
        <w:rPr>
          <w:sz w:val="24"/>
          <w:szCs w:val="24"/>
          <w:lang w:val="en-US"/>
        </w:rPr>
      </w:pPr>
      <w:r w:rsidRPr="00931EF2">
        <w:rPr>
          <w:sz w:val="24"/>
          <w:szCs w:val="24"/>
          <w:lang w:val="en-US"/>
        </w:rPr>
        <w:t>Location:</w:t>
      </w:r>
      <w:r w:rsidR="00A94461">
        <w:rPr>
          <w:sz w:val="24"/>
          <w:szCs w:val="24"/>
          <w:lang w:val="en-US"/>
        </w:rPr>
        <w:t xml:space="preserve"> </w:t>
      </w:r>
      <w:r w:rsidR="00A94461" w:rsidRPr="00A94461">
        <w:rPr>
          <w:sz w:val="24"/>
          <w:szCs w:val="24"/>
        </w:rPr>
        <w:t>Erin Legion</w:t>
      </w:r>
      <w:r w:rsidR="00A94461">
        <w:rPr>
          <w:sz w:val="24"/>
          <w:szCs w:val="24"/>
        </w:rPr>
        <w:t xml:space="preserve"> - </w:t>
      </w:r>
      <w:r w:rsidR="00A94461" w:rsidRPr="00A94461">
        <w:rPr>
          <w:sz w:val="24"/>
          <w:szCs w:val="24"/>
        </w:rPr>
        <w:t>12 Dundas St E, Erin, ON N0B 1T0</w:t>
      </w:r>
    </w:p>
    <w:p w14:paraId="3E60F92B" w14:textId="633366BF" w:rsidR="00F902D0" w:rsidRPr="00931EF2" w:rsidRDefault="00F902D0" w:rsidP="006E21F9">
      <w:pPr>
        <w:pStyle w:val="ListParagraph"/>
        <w:numPr>
          <w:ilvl w:val="0"/>
          <w:numId w:val="2"/>
        </w:numPr>
        <w:jc w:val="both"/>
        <w:rPr>
          <w:sz w:val="24"/>
          <w:szCs w:val="24"/>
          <w:lang w:val="en-US"/>
        </w:rPr>
      </w:pPr>
      <w:r w:rsidRPr="00931EF2">
        <w:rPr>
          <w:sz w:val="24"/>
          <w:szCs w:val="24"/>
          <w:lang w:val="en-US"/>
        </w:rPr>
        <w:t>Date:</w:t>
      </w:r>
      <w:r w:rsidR="00B5423F" w:rsidRPr="00931EF2">
        <w:rPr>
          <w:sz w:val="24"/>
          <w:szCs w:val="24"/>
          <w:lang w:val="en-US"/>
        </w:rPr>
        <w:t xml:space="preserve"> February </w:t>
      </w:r>
      <w:r w:rsidR="00A94461">
        <w:rPr>
          <w:sz w:val="24"/>
          <w:szCs w:val="24"/>
          <w:lang w:val="en-US"/>
        </w:rPr>
        <w:t>26</w:t>
      </w:r>
      <w:r w:rsidR="00B5423F" w:rsidRPr="00931EF2">
        <w:rPr>
          <w:sz w:val="24"/>
          <w:szCs w:val="24"/>
          <w:lang w:val="en-US"/>
        </w:rPr>
        <w:t>, 2025</w:t>
      </w:r>
    </w:p>
    <w:p w14:paraId="6FBA4F97" w14:textId="289A07F8" w:rsidR="00F902D0" w:rsidRPr="00931EF2" w:rsidRDefault="00F902D0" w:rsidP="006E21F9">
      <w:pPr>
        <w:pStyle w:val="ListParagraph"/>
        <w:numPr>
          <w:ilvl w:val="0"/>
          <w:numId w:val="2"/>
        </w:numPr>
        <w:jc w:val="both"/>
        <w:rPr>
          <w:sz w:val="24"/>
          <w:szCs w:val="24"/>
          <w:lang w:val="en-US"/>
        </w:rPr>
      </w:pPr>
      <w:r w:rsidRPr="00931EF2">
        <w:rPr>
          <w:sz w:val="24"/>
          <w:szCs w:val="24"/>
          <w:lang w:val="en-US"/>
        </w:rPr>
        <w:t>Time:</w:t>
      </w:r>
      <w:r w:rsidR="00B5423F" w:rsidRPr="00931EF2">
        <w:rPr>
          <w:sz w:val="24"/>
          <w:szCs w:val="24"/>
          <w:lang w:val="en-US"/>
        </w:rPr>
        <w:t xml:space="preserve"> </w:t>
      </w:r>
      <w:r w:rsidR="00A94461">
        <w:rPr>
          <w:sz w:val="24"/>
          <w:szCs w:val="24"/>
          <w:lang w:val="en-US"/>
        </w:rPr>
        <w:t>5</w:t>
      </w:r>
      <w:r w:rsidR="00B5423F" w:rsidRPr="00931EF2">
        <w:rPr>
          <w:sz w:val="24"/>
          <w:szCs w:val="24"/>
          <w:lang w:val="en-US"/>
        </w:rPr>
        <w:t>:</w:t>
      </w:r>
      <w:r w:rsidR="00A94461">
        <w:rPr>
          <w:sz w:val="24"/>
          <w:szCs w:val="24"/>
          <w:lang w:val="en-US"/>
        </w:rPr>
        <w:t>00</w:t>
      </w:r>
      <w:r w:rsidR="00B5423F" w:rsidRPr="00931EF2">
        <w:rPr>
          <w:sz w:val="24"/>
          <w:szCs w:val="24"/>
          <w:lang w:val="en-US"/>
        </w:rPr>
        <w:t xml:space="preserve"> p.m.</w:t>
      </w:r>
      <w:r w:rsidR="00A94461">
        <w:rPr>
          <w:sz w:val="24"/>
          <w:szCs w:val="24"/>
          <w:lang w:val="en-US"/>
        </w:rPr>
        <w:t xml:space="preserve"> – 7:00 P.M.</w:t>
      </w:r>
    </w:p>
    <w:p w14:paraId="51C4893D" w14:textId="5D13E37A" w:rsidR="00EA50E6" w:rsidRDefault="00EA50E6" w:rsidP="00EA50E6">
      <w:pPr>
        <w:jc w:val="both"/>
        <w:rPr>
          <w:sz w:val="24"/>
          <w:szCs w:val="24"/>
          <w:lang w:val="en-US"/>
        </w:rPr>
      </w:pPr>
      <w:r w:rsidRPr="00EA50E6">
        <w:rPr>
          <w:sz w:val="24"/>
          <w:szCs w:val="24"/>
          <w:lang w:val="en-US"/>
        </w:rPr>
        <w:t xml:space="preserve">Accessible formats and communication support are available upon request. The </w:t>
      </w:r>
      <w:r>
        <w:rPr>
          <w:sz w:val="24"/>
          <w:szCs w:val="24"/>
          <w:lang w:val="en-US"/>
        </w:rPr>
        <w:t>Town</w:t>
      </w:r>
      <w:r w:rsidRPr="00EA50E6">
        <w:rPr>
          <w:sz w:val="24"/>
          <w:szCs w:val="24"/>
          <w:lang w:val="en-US"/>
        </w:rPr>
        <w:t xml:space="preserve"> of </w:t>
      </w:r>
      <w:r>
        <w:rPr>
          <w:sz w:val="24"/>
          <w:szCs w:val="24"/>
          <w:lang w:val="en-US"/>
        </w:rPr>
        <w:t>Erin</w:t>
      </w:r>
      <w:r w:rsidRPr="00EA50E6">
        <w:rPr>
          <w:sz w:val="24"/>
          <w:szCs w:val="24"/>
          <w:lang w:val="en-US"/>
        </w:rPr>
        <w:t xml:space="preserve"> is committed to accessibility for people with disabilities. Please contact </w:t>
      </w:r>
      <w:hyperlink r:id="rId9" w:history="1">
        <w:r w:rsidRPr="0037501E">
          <w:rPr>
            <w:rStyle w:val="Hyperlink"/>
            <w:sz w:val="24"/>
            <w:szCs w:val="24"/>
            <w:lang w:val="en-US"/>
          </w:rPr>
          <w:t>Danial.Tunio@erin.ca</w:t>
        </w:r>
      </w:hyperlink>
      <w:r>
        <w:rPr>
          <w:sz w:val="24"/>
          <w:szCs w:val="24"/>
          <w:lang w:val="en-US"/>
        </w:rPr>
        <w:t xml:space="preserve"> </w:t>
      </w:r>
      <w:r w:rsidRPr="00EA50E6">
        <w:rPr>
          <w:sz w:val="24"/>
          <w:szCs w:val="24"/>
          <w:lang w:val="en-US"/>
        </w:rPr>
        <w:t>if you have an accessible accommodation request.</w:t>
      </w:r>
    </w:p>
    <w:p w14:paraId="030EE818" w14:textId="57C2A070" w:rsidR="00103541" w:rsidRDefault="00103541" w:rsidP="00E37406">
      <w:pPr>
        <w:spacing w:before="240"/>
        <w:rPr>
          <w:b/>
          <w:bCs/>
          <w:sz w:val="36"/>
          <w:szCs w:val="36"/>
        </w:rPr>
      </w:pPr>
      <w:r w:rsidRPr="00103541">
        <w:rPr>
          <w:b/>
          <w:bCs/>
          <w:sz w:val="36"/>
          <w:szCs w:val="36"/>
        </w:rPr>
        <w:t>Privacy Statement</w:t>
      </w:r>
    </w:p>
    <w:p w14:paraId="3037FEA0" w14:textId="0C6468A3" w:rsidR="00103541" w:rsidRPr="00103541" w:rsidRDefault="00103541" w:rsidP="00103541">
      <w:pPr>
        <w:spacing w:before="160"/>
        <w:jc w:val="both"/>
        <w:rPr>
          <w:b/>
          <w:bCs/>
          <w:sz w:val="36"/>
          <w:szCs w:val="36"/>
        </w:rPr>
      </w:pPr>
      <w:r w:rsidRPr="00103541">
        <w:rPr>
          <w:sz w:val="24"/>
          <w:szCs w:val="24"/>
          <w:lang w:val="en-US"/>
        </w:rPr>
        <w:t xml:space="preserve">Information is collected under the authority of the </w:t>
      </w:r>
      <w:r w:rsidRPr="00103541">
        <w:rPr>
          <w:sz w:val="24"/>
          <w:szCs w:val="24"/>
        </w:rPr>
        <w:t xml:space="preserve">the </w:t>
      </w:r>
      <w:hyperlink r:id="rId10" w:history="1">
        <w:r w:rsidRPr="00103541">
          <w:rPr>
            <w:rStyle w:val="Hyperlink"/>
            <w:sz w:val="24"/>
            <w:szCs w:val="24"/>
          </w:rPr>
          <w:t>Municipal Freedom of Information and Protection of Privacy</w:t>
        </w:r>
      </w:hyperlink>
      <w:r w:rsidRPr="00103541">
        <w:rPr>
          <w:sz w:val="24"/>
          <w:szCs w:val="24"/>
        </w:rPr>
        <w:t>. If you require additional information, please visit</w:t>
      </w:r>
      <w:r w:rsidRPr="00103541">
        <w:rPr>
          <w:sz w:val="24"/>
          <w:szCs w:val="24"/>
          <w:u w:val="single"/>
        </w:rPr>
        <w:t xml:space="preserve"> </w:t>
      </w:r>
      <w:hyperlink r:id="rId11" w:history="1">
        <w:r w:rsidRPr="00103541">
          <w:rPr>
            <w:rStyle w:val="Hyperlink"/>
            <w:sz w:val="24"/>
            <w:szCs w:val="24"/>
          </w:rPr>
          <w:t>Town of Erin Freedom of Information</w:t>
        </w:r>
      </w:hyperlink>
      <w:r w:rsidRPr="00103541">
        <w:rPr>
          <w:sz w:val="24"/>
          <w:szCs w:val="24"/>
        </w:rPr>
        <w:t>.</w:t>
      </w:r>
    </w:p>
    <w:p w14:paraId="148D966C" w14:textId="77777777" w:rsidR="00103541" w:rsidRPr="00FC0CD2" w:rsidRDefault="00103541" w:rsidP="00103541">
      <w:pPr>
        <w:spacing w:before="160"/>
        <w:rPr>
          <w:b/>
          <w:bCs/>
          <w:sz w:val="36"/>
          <w:szCs w:val="36"/>
        </w:rPr>
      </w:pPr>
      <w:r w:rsidRPr="00FC0CD2">
        <w:rPr>
          <w:b/>
          <w:bCs/>
          <w:sz w:val="36"/>
          <w:szCs w:val="36"/>
        </w:rPr>
        <w:t>Contact Us</w:t>
      </w:r>
    </w:p>
    <w:p w14:paraId="16D079E4" w14:textId="77777777" w:rsidR="00103541" w:rsidRPr="00756D40" w:rsidRDefault="00103541" w:rsidP="00103541">
      <w:pPr>
        <w:rPr>
          <w:rFonts w:cstheme="minorHAnsi"/>
          <w:sz w:val="24"/>
          <w:szCs w:val="24"/>
        </w:rPr>
      </w:pPr>
      <w:r w:rsidRPr="00756D40">
        <w:rPr>
          <w:rFonts w:cstheme="minorHAnsi"/>
          <w:sz w:val="24"/>
          <w:szCs w:val="24"/>
        </w:rPr>
        <w:t>For further information or to share your valuable input, please contact the study team:</w:t>
      </w:r>
    </w:p>
    <w:p w14:paraId="56E0CC56" w14:textId="77777777" w:rsidR="00103541" w:rsidRPr="00756D40" w:rsidRDefault="00103541" w:rsidP="00103541">
      <w:pPr>
        <w:spacing w:after="0" w:line="240" w:lineRule="auto"/>
        <w:jc w:val="both"/>
        <w:rPr>
          <w:rFonts w:cstheme="minorHAnsi"/>
          <w:b/>
          <w:bCs/>
          <w:sz w:val="24"/>
          <w:szCs w:val="24"/>
        </w:rPr>
        <w:sectPr w:rsidR="00103541" w:rsidRPr="00756D40" w:rsidSect="00103541">
          <w:headerReference w:type="default" r:id="rId12"/>
          <w:type w:val="continuous"/>
          <w:pgSz w:w="12240" w:h="15840"/>
          <w:pgMar w:top="1440" w:right="1440" w:bottom="1440" w:left="1440" w:header="170" w:footer="708" w:gutter="0"/>
          <w:cols w:space="708"/>
          <w:docGrid w:linePitch="360"/>
        </w:sectPr>
      </w:pPr>
    </w:p>
    <w:p w14:paraId="7EEBC62F" w14:textId="77777777" w:rsidR="00103541" w:rsidRPr="00756D40" w:rsidRDefault="00103541" w:rsidP="00103541">
      <w:pPr>
        <w:spacing w:after="0" w:line="240" w:lineRule="auto"/>
        <w:jc w:val="both"/>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536"/>
      </w:tblGrid>
      <w:tr w:rsidR="00103541" w:rsidRPr="00756D40" w14:paraId="3E11B29B" w14:textId="77777777" w:rsidTr="00EA50E6">
        <w:trPr>
          <w:cantSplit/>
        </w:trPr>
        <w:tc>
          <w:tcPr>
            <w:tcW w:w="4248" w:type="dxa"/>
            <w:noWrap/>
          </w:tcPr>
          <w:p w14:paraId="753399B0" w14:textId="77777777" w:rsidR="00756D40" w:rsidRPr="00756D40" w:rsidRDefault="00756D40" w:rsidP="00756D40">
            <w:pPr>
              <w:jc w:val="both"/>
              <w:rPr>
                <w:rFonts w:cstheme="minorHAnsi"/>
                <w:b/>
                <w:bCs/>
                <w:sz w:val="24"/>
                <w:szCs w:val="24"/>
              </w:rPr>
            </w:pPr>
            <w:r w:rsidRPr="00756D40">
              <w:rPr>
                <w:rFonts w:cstheme="minorHAnsi"/>
                <w:b/>
                <w:bCs/>
                <w:sz w:val="24"/>
                <w:szCs w:val="24"/>
              </w:rPr>
              <w:t>Mehemed Delibasic, P.Eng.</w:t>
            </w:r>
          </w:p>
          <w:p w14:paraId="579BEB9F" w14:textId="77777777" w:rsidR="00756D40" w:rsidRPr="00756D40" w:rsidRDefault="00756D40" w:rsidP="00756D40">
            <w:pPr>
              <w:jc w:val="both"/>
              <w:rPr>
                <w:rFonts w:cstheme="minorHAnsi"/>
                <w:sz w:val="24"/>
                <w:szCs w:val="24"/>
              </w:rPr>
            </w:pPr>
            <w:r w:rsidRPr="00756D40">
              <w:rPr>
                <w:rFonts w:cstheme="minorHAnsi"/>
                <w:sz w:val="24"/>
                <w:szCs w:val="24"/>
              </w:rPr>
              <w:t>Consultant Project Manager</w:t>
            </w:r>
          </w:p>
          <w:p w14:paraId="13AB282D" w14:textId="77777777" w:rsidR="00756D40" w:rsidRPr="00756D40" w:rsidRDefault="00756D40" w:rsidP="00756D40">
            <w:pPr>
              <w:jc w:val="both"/>
              <w:rPr>
                <w:rFonts w:cstheme="minorHAnsi"/>
                <w:sz w:val="24"/>
                <w:szCs w:val="24"/>
              </w:rPr>
            </w:pPr>
            <w:r w:rsidRPr="00756D40">
              <w:rPr>
                <w:rFonts w:cstheme="minorHAnsi"/>
                <w:sz w:val="24"/>
                <w:szCs w:val="24"/>
              </w:rPr>
              <w:t>-30- Forensic Engineering</w:t>
            </w:r>
          </w:p>
          <w:p w14:paraId="28311207" w14:textId="77777777" w:rsidR="00756D40" w:rsidRPr="00756D40" w:rsidRDefault="00756D40" w:rsidP="00756D40">
            <w:pPr>
              <w:jc w:val="both"/>
              <w:rPr>
                <w:rFonts w:cstheme="minorHAnsi"/>
                <w:sz w:val="24"/>
                <w:szCs w:val="24"/>
              </w:rPr>
            </w:pPr>
            <w:r w:rsidRPr="00756D40">
              <w:rPr>
                <w:rFonts w:cstheme="minorHAnsi"/>
                <w:sz w:val="24"/>
                <w:szCs w:val="24"/>
              </w:rPr>
              <w:t>Phone: (416) 678-0788</w:t>
            </w:r>
          </w:p>
          <w:p w14:paraId="5BE610C6" w14:textId="53DE29E5" w:rsidR="00103541" w:rsidRPr="00756D40" w:rsidRDefault="00756D40" w:rsidP="00756D40">
            <w:pPr>
              <w:jc w:val="both"/>
              <w:rPr>
                <w:rFonts w:cstheme="minorHAnsi"/>
                <w:sz w:val="24"/>
                <w:szCs w:val="24"/>
              </w:rPr>
            </w:pPr>
            <w:hyperlink r:id="rId13" w:history="1">
              <w:r w:rsidRPr="00756D40">
                <w:rPr>
                  <w:rFonts w:cstheme="minorHAnsi"/>
                  <w:sz w:val="24"/>
                  <w:szCs w:val="24"/>
                </w:rPr>
                <w:t>mdelibasic@30fe.com</w:t>
              </w:r>
            </w:hyperlink>
          </w:p>
        </w:tc>
        <w:tc>
          <w:tcPr>
            <w:tcW w:w="4536" w:type="dxa"/>
            <w:noWrap/>
          </w:tcPr>
          <w:p w14:paraId="68CFC9C3" w14:textId="77777777" w:rsidR="00756D40" w:rsidRPr="00756D40" w:rsidRDefault="00756D40" w:rsidP="00756D40">
            <w:pPr>
              <w:jc w:val="both"/>
              <w:rPr>
                <w:rFonts w:cstheme="minorHAnsi"/>
                <w:b/>
                <w:bCs/>
                <w:sz w:val="24"/>
                <w:szCs w:val="24"/>
              </w:rPr>
            </w:pPr>
            <w:r w:rsidRPr="00756D40">
              <w:rPr>
                <w:rFonts w:cstheme="minorHAnsi"/>
                <w:b/>
                <w:bCs/>
                <w:sz w:val="24"/>
                <w:szCs w:val="24"/>
              </w:rPr>
              <w:t>Danial Tunio, C. Tech., rcji</w:t>
            </w:r>
          </w:p>
          <w:p w14:paraId="6331EE09" w14:textId="77777777" w:rsidR="00756D40" w:rsidRPr="00756D40" w:rsidRDefault="00756D40" w:rsidP="00756D40">
            <w:pPr>
              <w:jc w:val="both"/>
              <w:rPr>
                <w:rFonts w:cstheme="minorHAnsi"/>
                <w:sz w:val="24"/>
                <w:szCs w:val="24"/>
              </w:rPr>
            </w:pPr>
            <w:r w:rsidRPr="00756D40">
              <w:rPr>
                <w:rFonts w:cstheme="minorHAnsi"/>
                <w:sz w:val="24"/>
                <w:szCs w:val="24"/>
              </w:rPr>
              <w:t>Engineering Technologist</w:t>
            </w:r>
          </w:p>
          <w:p w14:paraId="5CA6DDFB" w14:textId="77777777" w:rsidR="00756D40" w:rsidRPr="00756D40" w:rsidRDefault="00756D40" w:rsidP="00756D40">
            <w:pPr>
              <w:jc w:val="both"/>
              <w:rPr>
                <w:rFonts w:cstheme="minorHAnsi"/>
                <w:sz w:val="24"/>
                <w:szCs w:val="24"/>
              </w:rPr>
            </w:pPr>
            <w:r w:rsidRPr="00756D40">
              <w:rPr>
                <w:rFonts w:cstheme="minorHAnsi"/>
                <w:sz w:val="24"/>
                <w:szCs w:val="24"/>
              </w:rPr>
              <w:t>Town of Erin</w:t>
            </w:r>
          </w:p>
          <w:p w14:paraId="4D05BA2E" w14:textId="18901430" w:rsidR="00756D40" w:rsidRPr="00756D40" w:rsidRDefault="00756D40" w:rsidP="00756D40">
            <w:pPr>
              <w:jc w:val="both"/>
              <w:rPr>
                <w:rFonts w:cstheme="minorHAnsi"/>
                <w:sz w:val="24"/>
                <w:szCs w:val="24"/>
              </w:rPr>
            </w:pPr>
            <w:r w:rsidRPr="00756D40">
              <w:rPr>
                <w:rFonts w:cstheme="minorHAnsi"/>
                <w:sz w:val="24"/>
                <w:szCs w:val="24"/>
              </w:rPr>
              <w:t xml:space="preserve">Phone: </w:t>
            </w:r>
            <w:r w:rsidR="003F49BE">
              <w:rPr>
                <w:rFonts w:cstheme="minorHAnsi"/>
                <w:sz w:val="24"/>
                <w:szCs w:val="24"/>
              </w:rPr>
              <w:t>(</w:t>
            </w:r>
            <w:r w:rsidRPr="00756D40">
              <w:rPr>
                <w:rFonts w:cstheme="minorHAnsi"/>
                <w:sz w:val="24"/>
                <w:szCs w:val="24"/>
              </w:rPr>
              <w:t>519</w:t>
            </w:r>
            <w:r w:rsidR="003F49BE">
              <w:rPr>
                <w:rFonts w:cstheme="minorHAnsi"/>
                <w:sz w:val="24"/>
                <w:szCs w:val="24"/>
              </w:rPr>
              <w:t xml:space="preserve">) </w:t>
            </w:r>
            <w:r w:rsidRPr="00756D40">
              <w:rPr>
                <w:rFonts w:cstheme="minorHAnsi"/>
                <w:sz w:val="24"/>
                <w:szCs w:val="24"/>
              </w:rPr>
              <w:t>855-4407 ext. 251</w:t>
            </w:r>
          </w:p>
          <w:p w14:paraId="241E6B93" w14:textId="3C85400F" w:rsidR="00103541" w:rsidRPr="00756D40" w:rsidRDefault="00756D40" w:rsidP="00756D40">
            <w:pPr>
              <w:jc w:val="both"/>
              <w:rPr>
                <w:rFonts w:cstheme="minorHAnsi"/>
                <w:sz w:val="24"/>
                <w:szCs w:val="24"/>
              </w:rPr>
            </w:pPr>
            <w:r w:rsidRPr="00756D40">
              <w:rPr>
                <w:rFonts w:cstheme="minorHAnsi"/>
                <w:sz w:val="24"/>
                <w:szCs w:val="24"/>
              </w:rPr>
              <w:t>Danial.Tunio@erin.ca</w:t>
            </w:r>
          </w:p>
        </w:tc>
      </w:tr>
    </w:tbl>
    <w:p w14:paraId="505064BB" w14:textId="77777777" w:rsidR="00756D40" w:rsidRPr="00756D40" w:rsidRDefault="00756D40" w:rsidP="00756D40">
      <w:pPr>
        <w:spacing w:after="0" w:line="240" w:lineRule="auto"/>
        <w:jc w:val="both"/>
        <w:rPr>
          <w:rFonts w:cstheme="minorHAnsi"/>
          <w:sz w:val="24"/>
          <w:szCs w:val="24"/>
        </w:rPr>
      </w:pPr>
    </w:p>
    <w:p w14:paraId="258EC627" w14:textId="77777777" w:rsidR="00137FFD" w:rsidRPr="003806A0" w:rsidRDefault="00137FFD" w:rsidP="00C73AF9">
      <w:pPr>
        <w:rPr>
          <w:rFonts w:cstheme="minorHAnsi"/>
          <w:color w:val="0070C0"/>
          <w:sz w:val="24"/>
          <w:szCs w:val="24"/>
          <w:u w:val="single"/>
        </w:rPr>
      </w:pPr>
    </w:p>
    <w:sectPr w:rsidR="00137FFD" w:rsidRPr="003806A0" w:rsidSect="00BC1DC1">
      <w:type w:val="continuous"/>
      <w:pgSz w:w="12240" w:h="15840"/>
      <w:pgMar w:top="1440" w:right="1361" w:bottom="1134" w:left="1440"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A467" w14:textId="77777777" w:rsidR="0085530C" w:rsidRDefault="0085530C" w:rsidP="003E733C">
      <w:pPr>
        <w:spacing w:after="0" w:line="240" w:lineRule="auto"/>
      </w:pPr>
      <w:r>
        <w:separator/>
      </w:r>
    </w:p>
  </w:endnote>
  <w:endnote w:type="continuationSeparator" w:id="0">
    <w:p w14:paraId="3E0CE7C6" w14:textId="77777777" w:rsidR="0085530C" w:rsidRDefault="0085530C" w:rsidP="003E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FEDD" w14:textId="77777777" w:rsidR="0085530C" w:rsidRDefault="0085530C" w:rsidP="003E733C">
      <w:pPr>
        <w:spacing w:after="0" w:line="240" w:lineRule="auto"/>
      </w:pPr>
      <w:r>
        <w:separator/>
      </w:r>
    </w:p>
  </w:footnote>
  <w:footnote w:type="continuationSeparator" w:id="0">
    <w:p w14:paraId="16018087" w14:textId="77777777" w:rsidR="0085530C" w:rsidRDefault="0085530C" w:rsidP="003E7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B4D6" w14:textId="4272C5AA" w:rsidR="00EA50E6" w:rsidRDefault="006111EF" w:rsidP="00EA50E6">
    <w:pPr>
      <w:pStyle w:val="Header"/>
      <w:rPr>
        <w:b/>
        <w:bCs/>
        <w:noProof/>
        <w:color w:val="124F1A" w:themeColor="accent3" w:themeShade="BF"/>
        <w:sz w:val="28"/>
        <w:szCs w:val="28"/>
        <w:lang w:eastAsia="en-CA"/>
      </w:rPr>
    </w:pPr>
    <w:r w:rsidRPr="00EA50E6">
      <w:rPr>
        <w:noProof/>
        <w:color w:val="124F1A" w:themeColor="accent3" w:themeShade="BF"/>
        <w:sz w:val="16"/>
        <w:szCs w:val="16"/>
      </w:rPr>
      <w:drawing>
        <wp:anchor distT="0" distB="0" distL="114300" distR="114300" simplePos="0" relativeHeight="251660288" behindDoc="0" locked="0" layoutInCell="1" allowOverlap="1" wp14:anchorId="744E823A" wp14:editId="30AE6F9F">
          <wp:simplePos x="0" y="0"/>
          <wp:positionH relativeFrom="column">
            <wp:posOffset>3755</wp:posOffset>
          </wp:positionH>
          <wp:positionV relativeFrom="paragraph">
            <wp:posOffset>99695</wp:posOffset>
          </wp:positionV>
          <wp:extent cx="1224280" cy="605790"/>
          <wp:effectExtent l="0" t="0" r="0" b="3810"/>
          <wp:wrapThrough wrapText="bothSides">
            <wp:wrapPolygon edited="0">
              <wp:start x="0" y="0"/>
              <wp:lineTo x="0" y="21057"/>
              <wp:lineTo x="21174" y="21057"/>
              <wp:lineTo x="21174" y="0"/>
              <wp:lineTo x="0" y="0"/>
            </wp:wrapPolygon>
          </wp:wrapThrough>
          <wp:docPr id="348818896" name="Picture 2">
            <a:extLst xmlns:a="http://schemas.openxmlformats.org/drawingml/2006/main">
              <a:ext uri="{FF2B5EF4-FFF2-40B4-BE49-F238E27FC236}">
                <a16:creationId xmlns:a16="http://schemas.microsoft.com/office/drawing/2014/main" id="{03A9B9F5-33F5-5915-F1C0-38C270B2C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18896" name="Picture 2">
                    <a:extLst>
                      <a:ext uri="{FF2B5EF4-FFF2-40B4-BE49-F238E27FC236}">
                        <a16:creationId xmlns:a16="http://schemas.microsoft.com/office/drawing/2014/main" id="{03A9B9F5-33F5-5915-F1C0-38C270B2C97F}"/>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5" r="-1670"/>
                  <a:stretch/>
                </pic:blipFill>
                <pic:spPr bwMode="auto">
                  <a:xfrm>
                    <a:off x="0" y="0"/>
                    <a:ext cx="122428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1ABA6" w14:textId="2EFD02C6" w:rsidR="00EA50E6" w:rsidRPr="00EA50E6" w:rsidRDefault="00EA50E6" w:rsidP="00EA50E6">
    <w:pPr>
      <w:pStyle w:val="Header"/>
      <w:rPr>
        <w:b/>
        <w:bCs/>
        <w:noProof/>
        <w:color w:val="124F1A" w:themeColor="accent3" w:themeShade="BF"/>
        <w:sz w:val="32"/>
        <w:szCs w:val="32"/>
        <w:lang w:eastAsia="en-CA"/>
      </w:rPr>
    </w:pPr>
    <w:r>
      <w:rPr>
        <w:b/>
        <w:bCs/>
        <w:noProof/>
        <w:color w:val="124F1A" w:themeColor="accent3" w:themeShade="BF"/>
        <w:sz w:val="28"/>
        <w:szCs w:val="28"/>
        <w:lang w:eastAsia="en-CA"/>
      </w:rPr>
      <w:t xml:space="preserve"> </w:t>
    </w:r>
    <w:r>
      <w:rPr>
        <w:b/>
        <w:bCs/>
        <w:noProof/>
        <w:color w:val="124F1A" w:themeColor="accent3" w:themeShade="BF"/>
        <w:sz w:val="28"/>
        <w:szCs w:val="28"/>
        <w:lang w:eastAsia="en-CA"/>
      </w:rPr>
      <w:tab/>
      <w:t xml:space="preserve">                          </w:t>
    </w:r>
    <w:r w:rsidR="006111EF">
      <w:rPr>
        <w:b/>
        <w:bCs/>
        <w:noProof/>
        <w:color w:val="124F1A" w:themeColor="accent3" w:themeShade="BF"/>
        <w:sz w:val="28"/>
        <w:szCs w:val="28"/>
        <w:lang w:eastAsia="en-CA"/>
      </w:rPr>
      <w:t xml:space="preserve">  </w:t>
    </w:r>
    <w:r>
      <w:rPr>
        <w:b/>
        <w:bCs/>
        <w:noProof/>
        <w:color w:val="124F1A" w:themeColor="accent3" w:themeShade="BF"/>
        <w:sz w:val="28"/>
        <w:szCs w:val="28"/>
        <w:lang w:eastAsia="en-CA"/>
      </w:rPr>
      <w:t xml:space="preserve"> </w:t>
    </w:r>
    <w:r w:rsidR="00E37406" w:rsidRPr="00EA50E6">
      <w:rPr>
        <w:b/>
        <w:bCs/>
        <w:noProof/>
        <w:color w:val="124F1A" w:themeColor="accent3" w:themeShade="BF"/>
        <w:sz w:val="32"/>
        <w:szCs w:val="32"/>
        <w:lang w:eastAsia="en-CA"/>
      </w:rPr>
      <w:t xml:space="preserve">Notice of </w:t>
    </w:r>
    <w:r w:rsidR="00F902D0" w:rsidRPr="00EA50E6">
      <w:rPr>
        <w:b/>
        <w:bCs/>
        <w:noProof/>
        <w:color w:val="124F1A" w:themeColor="accent3" w:themeShade="BF"/>
        <w:sz w:val="32"/>
        <w:szCs w:val="32"/>
        <w:lang w:eastAsia="en-CA"/>
      </w:rPr>
      <w:t>Public Information Center #1</w:t>
    </w:r>
    <w:r w:rsidRPr="00EA50E6">
      <w:rPr>
        <w:b/>
        <w:bCs/>
        <w:noProof/>
        <w:color w:val="124F1A" w:themeColor="accent3" w:themeShade="BF"/>
        <w:sz w:val="32"/>
        <w:szCs w:val="32"/>
        <w:lang w:eastAsia="en-CA"/>
      </w:rPr>
      <w:t xml:space="preserve"> </w:t>
    </w:r>
  </w:p>
  <w:p w14:paraId="68B681A0" w14:textId="37C857E7" w:rsidR="00103541" w:rsidRPr="00EA50E6" w:rsidRDefault="00EA50E6" w:rsidP="00EA50E6">
    <w:pPr>
      <w:pStyle w:val="Header"/>
      <w:rPr>
        <w:b/>
        <w:bCs/>
        <w:noProof/>
        <w:sz w:val="44"/>
        <w:szCs w:val="44"/>
        <w:lang w:eastAsia="en-CA"/>
      </w:rPr>
    </w:pPr>
    <w:r w:rsidRPr="00EA50E6">
      <w:rPr>
        <w:b/>
        <w:bCs/>
        <w:noProof/>
        <w:color w:val="124F1A" w:themeColor="accent3" w:themeShade="BF"/>
        <w:sz w:val="32"/>
        <w:szCs w:val="32"/>
        <w:lang w:eastAsia="en-CA"/>
      </w:rPr>
      <w:tab/>
    </w:r>
    <w:r w:rsidRPr="00EA50E6">
      <w:rPr>
        <w:b/>
        <w:bCs/>
        <w:noProof/>
        <w:color w:val="124F1A" w:themeColor="accent3" w:themeShade="BF"/>
        <w:sz w:val="32"/>
        <w:szCs w:val="32"/>
        <w:lang w:eastAsia="en-CA"/>
      </w:rPr>
      <w:tab/>
    </w:r>
    <w:r w:rsidR="00E37406" w:rsidRPr="00EA50E6">
      <w:rPr>
        <w:b/>
        <w:bCs/>
        <w:noProof/>
        <w:color w:val="124F1A" w:themeColor="accent3" w:themeShade="BF"/>
        <w:sz w:val="32"/>
        <w:szCs w:val="32"/>
        <w:lang w:eastAsia="en-CA"/>
      </w:rPr>
      <w:t>Transportation Master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28C0"/>
    <w:multiLevelType w:val="hybridMultilevel"/>
    <w:tmpl w:val="FD9621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F2E7FC4"/>
    <w:multiLevelType w:val="hybridMultilevel"/>
    <w:tmpl w:val="AC28FC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46231816">
    <w:abstractNumId w:val="1"/>
  </w:num>
  <w:num w:numId="2" w16cid:durableId="203916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3C"/>
    <w:rsid w:val="0000705D"/>
    <w:rsid w:val="00026802"/>
    <w:rsid w:val="00034061"/>
    <w:rsid w:val="00073AAD"/>
    <w:rsid w:val="00074B03"/>
    <w:rsid w:val="00083B06"/>
    <w:rsid w:val="000A51C2"/>
    <w:rsid w:val="000D74B0"/>
    <w:rsid w:val="00103541"/>
    <w:rsid w:val="00123124"/>
    <w:rsid w:val="001347E8"/>
    <w:rsid w:val="00137FFD"/>
    <w:rsid w:val="001871FD"/>
    <w:rsid w:val="001A6AB4"/>
    <w:rsid w:val="001C23EF"/>
    <w:rsid w:val="001F2BF4"/>
    <w:rsid w:val="0022682A"/>
    <w:rsid w:val="00283FC3"/>
    <w:rsid w:val="00287B05"/>
    <w:rsid w:val="00293364"/>
    <w:rsid w:val="002B2D86"/>
    <w:rsid w:val="0030449D"/>
    <w:rsid w:val="0032706E"/>
    <w:rsid w:val="00333EA7"/>
    <w:rsid w:val="003508C3"/>
    <w:rsid w:val="003806A0"/>
    <w:rsid w:val="003A2B61"/>
    <w:rsid w:val="003B13F1"/>
    <w:rsid w:val="003C02F1"/>
    <w:rsid w:val="003E733C"/>
    <w:rsid w:val="003F49BE"/>
    <w:rsid w:val="00413D1D"/>
    <w:rsid w:val="004576E5"/>
    <w:rsid w:val="004650AB"/>
    <w:rsid w:val="004A380A"/>
    <w:rsid w:val="004D6EB9"/>
    <w:rsid w:val="004F20CA"/>
    <w:rsid w:val="005513D8"/>
    <w:rsid w:val="006111EF"/>
    <w:rsid w:val="00621DFD"/>
    <w:rsid w:val="006233F4"/>
    <w:rsid w:val="00665E1E"/>
    <w:rsid w:val="006A6732"/>
    <w:rsid w:val="006E21F9"/>
    <w:rsid w:val="007065E1"/>
    <w:rsid w:val="00724381"/>
    <w:rsid w:val="0072488E"/>
    <w:rsid w:val="00756D40"/>
    <w:rsid w:val="007D0621"/>
    <w:rsid w:val="008504A4"/>
    <w:rsid w:val="0085530C"/>
    <w:rsid w:val="00863C75"/>
    <w:rsid w:val="008D0FE8"/>
    <w:rsid w:val="008E2093"/>
    <w:rsid w:val="008F01E8"/>
    <w:rsid w:val="008F2633"/>
    <w:rsid w:val="00901B12"/>
    <w:rsid w:val="00931EF2"/>
    <w:rsid w:val="00932E85"/>
    <w:rsid w:val="009D05A5"/>
    <w:rsid w:val="009E498D"/>
    <w:rsid w:val="00A36DCA"/>
    <w:rsid w:val="00A94461"/>
    <w:rsid w:val="00AA3D30"/>
    <w:rsid w:val="00AF1182"/>
    <w:rsid w:val="00B24B4E"/>
    <w:rsid w:val="00B25999"/>
    <w:rsid w:val="00B36F86"/>
    <w:rsid w:val="00B5423F"/>
    <w:rsid w:val="00B85FB2"/>
    <w:rsid w:val="00B9362F"/>
    <w:rsid w:val="00BC1DC1"/>
    <w:rsid w:val="00BC2CE7"/>
    <w:rsid w:val="00BE6DB9"/>
    <w:rsid w:val="00C0707C"/>
    <w:rsid w:val="00C20D16"/>
    <w:rsid w:val="00C33E31"/>
    <w:rsid w:val="00C64BC4"/>
    <w:rsid w:val="00C734CA"/>
    <w:rsid w:val="00C73AF9"/>
    <w:rsid w:val="00CD018B"/>
    <w:rsid w:val="00CD51A5"/>
    <w:rsid w:val="00D23479"/>
    <w:rsid w:val="00D35721"/>
    <w:rsid w:val="00D55AC6"/>
    <w:rsid w:val="00DB0798"/>
    <w:rsid w:val="00DB1B63"/>
    <w:rsid w:val="00DF4E69"/>
    <w:rsid w:val="00E303FC"/>
    <w:rsid w:val="00E37406"/>
    <w:rsid w:val="00E51D70"/>
    <w:rsid w:val="00E84547"/>
    <w:rsid w:val="00EA50E6"/>
    <w:rsid w:val="00EE146E"/>
    <w:rsid w:val="00EF55E6"/>
    <w:rsid w:val="00F3794E"/>
    <w:rsid w:val="00F60404"/>
    <w:rsid w:val="00F70E80"/>
    <w:rsid w:val="00F902D0"/>
    <w:rsid w:val="00F916D5"/>
    <w:rsid w:val="00FB5675"/>
    <w:rsid w:val="00FC0C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4D7C4"/>
  <w15:chartTrackingRefBased/>
  <w15:docId w15:val="{16117475-712B-42C9-8607-869D895A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5E1"/>
    <w:rPr>
      <w:rFonts w:eastAsiaTheme="minorEastAsia"/>
      <w:kern w:val="0"/>
    </w:rPr>
  </w:style>
  <w:style w:type="paragraph" w:styleId="Heading1">
    <w:name w:val="heading 1"/>
    <w:basedOn w:val="Normal"/>
    <w:next w:val="Normal"/>
    <w:link w:val="Heading1Char"/>
    <w:uiPriority w:val="9"/>
    <w:qFormat/>
    <w:rsid w:val="003A2B6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autoRedefine/>
    <w:uiPriority w:val="9"/>
    <w:unhideWhenUsed/>
    <w:qFormat/>
    <w:rsid w:val="00B36F8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autoRedefine/>
    <w:uiPriority w:val="9"/>
    <w:unhideWhenUsed/>
    <w:qFormat/>
    <w:rsid w:val="003A2B6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3E7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61"/>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B36F8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3A2B61"/>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3E7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33C"/>
    <w:rPr>
      <w:rFonts w:eastAsiaTheme="majorEastAsia" w:cstheme="majorBidi"/>
      <w:color w:val="272727" w:themeColor="text1" w:themeTint="D8"/>
    </w:rPr>
  </w:style>
  <w:style w:type="paragraph" w:styleId="Title">
    <w:name w:val="Title"/>
    <w:basedOn w:val="Normal"/>
    <w:next w:val="Normal"/>
    <w:link w:val="TitleChar"/>
    <w:uiPriority w:val="10"/>
    <w:qFormat/>
    <w:rsid w:val="003E7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33C"/>
    <w:pPr>
      <w:spacing w:before="160"/>
      <w:jc w:val="center"/>
    </w:pPr>
    <w:rPr>
      <w:i/>
      <w:iCs/>
      <w:color w:val="404040" w:themeColor="text1" w:themeTint="BF"/>
    </w:rPr>
  </w:style>
  <w:style w:type="character" w:customStyle="1" w:styleId="QuoteChar">
    <w:name w:val="Quote Char"/>
    <w:basedOn w:val="DefaultParagraphFont"/>
    <w:link w:val="Quote"/>
    <w:uiPriority w:val="29"/>
    <w:rsid w:val="003E733C"/>
    <w:rPr>
      <w:i/>
      <w:iCs/>
      <w:color w:val="404040" w:themeColor="text1" w:themeTint="BF"/>
    </w:rPr>
  </w:style>
  <w:style w:type="paragraph" w:styleId="ListParagraph">
    <w:name w:val="List Paragraph"/>
    <w:basedOn w:val="Normal"/>
    <w:uiPriority w:val="34"/>
    <w:qFormat/>
    <w:rsid w:val="003E733C"/>
    <w:pPr>
      <w:ind w:left="720"/>
      <w:contextualSpacing/>
    </w:pPr>
  </w:style>
  <w:style w:type="character" w:styleId="IntenseEmphasis">
    <w:name w:val="Intense Emphasis"/>
    <w:basedOn w:val="DefaultParagraphFont"/>
    <w:uiPriority w:val="21"/>
    <w:qFormat/>
    <w:rsid w:val="003E733C"/>
    <w:rPr>
      <w:i/>
      <w:iCs/>
      <w:color w:val="0F4761" w:themeColor="accent1" w:themeShade="BF"/>
    </w:rPr>
  </w:style>
  <w:style w:type="paragraph" w:styleId="IntenseQuote">
    <w:name w:val="Intense Quote"/>
    <w:basedOn w:val="Normal"/>
    <w:next w:val="Normal"/>
    <w:link w:val="IntenseQuoteChar"/>
    <w:uiPriority w:val="30"/>
    <w:qFormat/>
    <w:rsid w:val="003E7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33C"/>
    <w:rPr>
      <w:i/>
      <w:iCs/>
      <w:color w:val="0F4761" w:themeColor="accent1" w:themeShade="BF"/>
    </w:rPr>
  </w:style>
  <w:style w:type="character" w:styleId="IntenseReference">
    <w:name w:val="Intense Reference"/>
    <w:basedOn w:val="DefaultParagraphFont"/>
    <w:uiPriority w:val="32"/>
    <w:qFormat/>
    <w:rsid w:val="003E733C"/>
    <w:rPr>
      <w:b/>
      <w:bCs/>
      <w:smallCaps/>
      <w:color w:val="0F4761" w:themeColor="accent1" w:themeShade="BF"/>
      <w:spacing w:val="5"/>
    </w:rPr>
  </w:style>
  <w:style w:type="paragraph" w:styleId="Header">
    <w:name w:val="header"/>
    <w:basedOn w:val="Normal"/>
    <w:link w:val="HeaderChar"/>
    <w:uiPriority w:val="99"/>
    <w:unhideWhenUsed/>
    <w:rsid w:val="003E7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33C"/>
  </w:style>
  <w:style w:type="paragraph" w:styleId="Footer">
    <w:name w:val="footer"/>
    <w:basedOn w:val="Normal"/>
    <w:link w:val="FooterChar"/>
    <w:uiPriority w:val="99"/>
    <w:unhideWhenUsed/>
    <w:rsid w:val="003E7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33C"/>
  </w:style>
  <w:style w:type="character" w:styleId="Hyperlink">
    <w:name w:val="Hyperlink"/>
    <w:basedOn w:val="DefaultParagraphFont"/>
    <w:uiPriority w:val="99"/>
    <w:unhideWhenUsed/>
    <w:rsid w:val="00FC0CD2"/>
    <w:rPr>
      <w:color w:val="467886" w:themeColor="hyperlink"/>
      <w:u w:val="single"/>
    </w:rPr>
  </w:style>
  <w:style w:type="character" w:styleId="UnresolvedMention">
    <w:name w:val="Unresolved Mention"/>
    <w:basedOn w:val="DefaultParagraphFont"/>
    <w:uiPriority w:val="99"/>
    <w:semiHidden/>
    <w:unhideWhenUsed/>
    <w:rsid w:val="00FC0CD2"/>
    <w:rPr>
      <w:color w:val="605E5C"/>
      <w:shd w:val="clear" w:color="auto" w:fill="E1DFDD"/>
    </w:rPr>
  </w:style>
  <w:style w:type="paragraph" w:styleId="Revision">
    <w:name w:val="Revision"/>
    <w:hidden/>
    <w:uiPriority w:val="99"/>
    <w:semiHidden/>
    <w:rsid w:val="00F70E80"/>
    <w:pPr>
      <w:spacing w:after="0" w:line="240" w:lineRule="auto"/>
    </w:pPr>
    <w:rPr>
      <w:rFonts w:eastAsiaTheme="minorEastAsia"/>
      <w:kern w:val="0"/>
    </w:rPr>
  </w:style>
  <w:style w:type="character" w:styleId="FollowedHyperlink">
    <w:name w:val="FollowedHyperlink"/>
    <w:basedOn w:val="DefaultParagraphFont"/>
    <w:uiPriority w:val="99"/>
    <w:semiHidden/>
    <w:unhideWhenUsed/>
    <w:rsid w:val="00D55AC6"/>
    <w:rPr>
      <w:color w:val="96607D" w:themeColor="followedHyperlink"/>
      <w:u w:val="single"/>
    </w:rPr>
  </w:style>
  <w:style w:type="table" w:styleId="TableGrid">
    <w:name w:val="Table Grid"/>
    <w:basedOn w:val="TableNormal"/>
    <w:uiPriority w:val="39"/>
    <w:rsid w:val="0008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041">
      <w:bodyDiv w:val="1"/>
      <w:marLeft w:val="0"/>
      <w:marRight w:val="0"/>
      <w:marTop w:val="0"/>
      <w:marBottom w:val="0"/>
      <w:divBdr>
        <w:top w:val="none" w:sz="0" w:space="0" w:color="auto"/>
        <w:left w:val="none" w:sz="0" w:space="0" w:color="auto"/>
        <w:bottom w:val="none" w:sz="0" w:space="0" w:color="auto"/>
        <w:right w:val="none" w:sz="0" w:space="0" w:color="auto"/>
      </w:divBdr>
    </w:div>
    <w:div w:id="32652428">
      <w:bodyDiv w:val="1"/>
      <w:marLeft w:val="0"/>
      <w:marRight w:val="0"/>
      <w:marTop w:val="0"/>
      <w:marBottom w:val="0"/>
      <w:divBdr>
        <w:top w:val="none" w:sz="0" w:space="0" w:color="auto"/>
        <w:left w:val="none" w:sz="0" w:space="0" w:color="auto"/>
        <w:bottom w:val="none" w:sz="0" w:space="0" w:color="auto"/>
        <w:right w:val="none" w:sz="0" w:space="0" w:color="auto"/>
      </w:divBdr>
    </w:div>
    <w:div w:id="129835308">
      <w:bodyDiv w:val="1"/>
      <w:marLeft w:val="0"/>
      <w:marRight w:val="0"/>
      <w:marTop w:val="0"/>
      <w:marBottom w:val="0"/>
      <w:divBdr>
        <w:top w:val="none" w:sz="0" w:space="0" w:color="auto"/>
        <w:left w:val="none" w:sz="0" w:space="0" w:color="auto"/>
        <w:bottom w:val="none" w:sz="0" w:space="0" w:color="auto"/>
        <w:right w:val="none" w:sz="0" w:space="0" w:color="auto"/>
      </w:divBdr>
    </w:div>
    <w:div w:id="134839305">
      <w:bodyDiv w:val="1"/>
      <w:marLeft w:val="0"/>
      <w:marRight w:val="0"/>
      <w:marTop w:val="0"/>
      <w:marBottom w:val="0"/>
      <w:divBdr>
        <w:top w:val="none" w:sz="0" w:space="0" w:color="auto"/>
        <w:left w:val="none" w:sz="0" w:space="0" w:color="auto"/>
        <w:bottom w:val="none" w:sz="0" w:space="0" w:color="auto"/>
        <w:right w:val="none" w:sz="0" w:space="0" w:color="auto"/>
      </w:divBdr>
    </w:div>
    <w:div w:id="466363792">
      <w:bodyDiv w:val="1"/>
      <w:marLeft w:val="0"/>
      <w:marRight w:val="0"/>
      <w:marTop w:val="0"/>
      <w:marBottom w:val="0"/>
      <w:divBdr>
        <w:top w:val="none" w:sz="0" w:space="0" w:color="auto"/>
        <w:left w:val="none" w:sz="0" w:space="0" w:color="auto"/>
        <w:bottom w:val="none" w:sz="0" w:space="0" w:color="auto"/>
        <w:right w:val="none" w:sz="0" w:space="0" w:color="auto"/>
      </w:divBdr>
    </w:div>
    <w:div w:id="510875801">
      <w:bodyDiv w:val="1"/>
      <w:marLeft w:val="0"/>
      <w:marRight w:val="0"/>
      <w:marTop w:val="0"/>
      <w:marBottom w:val="0"/>
      <w:divBdr>
        <w:top w:val="none" w:sz="0" w:space="0" w:color="auto"/>
        <w:left w:val="none" w:sz="0" w:space="0" w:color="auto"/>
        <w:bottom w:val="none" w:sz="0" w:space="0" w:color="auto"/>
        <w:right w:val="none" w:sz="0" w:space="0" w:color="auto"/>
      </w:divBdr>
    </w:div>
    <w:div w:id="734350865">
      <w:bodyDiv w:val="1"/>
      <w:marLeft w:val="0"/>
      <w:marRight w:val="0"/>
      <w:marTop w:val="0"/>
      <w:marBottom w:val="0"/>
      <w:divBdr>
        <w:top w:val="none" w:sz="0" w:space="0" w:color="auto"/>
        <w:left w:val="none" w:sz="0" w:space="0" w:color="auto"/>
        <w:bottom w:val="none" w:sz="0" w:space="0" w:color="auto"/>
        <w:right w:val="none" w:sz="0" w:space="0" w:color="auto"/>
      </w:divBdr>
    </w:div>
    <w:div w:id="777141112">
      <w:bodyDiv w:val="1"/>
      <w:marLeft w:val="0"/>
      <w:marRight w:val="0"/>
      <w:marTop w:val="0"/>
      <w:marBottom w:val="0"/>
      <w:divBdr>
        <w:top w:val="none" w:sz="0" w:space="0" w:color="auto"/>
        <w:left w:val="none" w:sz="0" w:space="0" w:color="auto"/>
        <w:bottom w:val="none" w:sz="0" w:space="0" w:color="auto"/>
        <w:right w:val="none" w:sz="0" w:space="0" w:color="auto"/>
      </w:divBdr>
    </w:div>
    <w:div w:id="843740003">
      <w:bodyDiv w:val="1"/>
      <w:marLeft w:val="0"/>
      <w:marRight w:val="0"/>
      <w:marTop w:val="0"/>
      <w:marBottom w:val="0"/>
      <w:divBdr>
        <w:top w:val="none" w:sz="0" w:space="0" w:color="auto"/>
        <w:left w:val="none" w:sz="0" w:space="0" w:color="auto"/>
        <w:bottom w:val="none" w:sz="0" w:space="0" w:color="auto"/>
        <w:right w:val="none" w:sz="0" w:space="0" w:color="auto"/>
      </w:divBdr>
    </w:div>
    <w:div w:id="850951465">
      <w:bodyDiv w:val="1"/>
      <w:marLeft w:val="0"/>
      <w:marRight w:val="0"/>
      <w:marTop w:val="0"/>
      <w:marBottom w:val="0"/>
      <w:divBdr>
        <w:top w:val="none" w:sz="0" w:space="0" w:color="auto"/>
        <w:left w:val="none" w:sz="0" w:space="0" w:color="auto"/>
        <w:bottom w:val="none" w:sz="0" w:space="0" w:color="auto"/>
        <w:right w:val="none" w:sz="0" w:space="0" w:color="auto"/>
      </w:divBdr>
    </w:div>
    <w:div w:id="903567699">
      <w:bodyDiv w:val="1"/>
      <w:marLeft w:val="0"/>
      <w:marRight w:val="0"/>
      <w:marTop w:val="0"/>
      <w:marBottom w:val="0"/>
      <w:divBdr>
        <w:top w:val="none" w:sz="0" w:space="0" w:color="auto"/>
        <w:left w:val="none" w:sz="0" w:space="0" w:color="auto"/>
        <w:bottom w:val="none" w:sz="0" w:space="0" w:color="auto"/>
        <w:right w:val="none" w:sz="0" w:space="0" w:color="auto"/>
      </w:divBdr>
    </w:div>
    <w:div w:id="1585649667">
      <w:bodyDiv w:val="1"/>
      <w:marLeft w:val="0"/>
      <w:marRight w:val="0"/>
      <w:marTop w:val="0"/>
      <w:marBottom w:val="0"/>
      <w:divBdr>
        <w:top w:val="none" w:sz="0" w:space="0" w:color="auto"/>
        <w:left w:val="none" w:sz="0" w:space="0" w:color="auto"/>
        <w:bottom w:val="none" w:sz="0" w:space="0" w:color="auto"/>
        <w:right w:val="none" w:sz="0" w:space="0" w:color="auto"/>
      </w:divBdr>
    </w:div>
    <w:div w:id="181849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delibasic@30f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in.ca/town-hall/clerks-office/freedom-of-informa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ntario.ca/laws/statute/90m56" TargetMode="External"/><Relationship Id="rId4" Type="http://schemas.openxmlformats.org/officeDocument/2006/relationships/settings" Target="settings.xml"/><Relationship Id="rId9" Type="http://schemas.openxmlformats.org/officeDocument/2006/relationships/hyperlink" Target="mailto:Danial.Tunio@erin.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3657F-236B-4CD9-9BAD-7662DC32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Madani</dc:creator>
  <cp:keywords/>
  <dc:description/>
  <cp:lastModifiedBy>Chris Vernon</cp:lastModifiedBy>
  <cp:revision>2</cp:revision>
  <dcterms:created xsi:type="dcterms:W3CDTF">2025-02-13T14:58:00Z</dcterms:created>
  <dcterms:modified xsi:type="dcterms:W3CDTF">2025-02-13T14:58:00Z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684d8d7c-7397-403c-8244-c1c235c7dd6b</vt:lpwstr>
  </property>
</Properties>
</file>